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5367" w14:textId="22F989CA" w:rsidR="00F60BB7" w:rsidRPr="00AE6000" w:rsidRDefault="004B3531" w:rsidP="00F60BB7">
      <w:pPr>
        <w:pStyle w:val="Title"/>
        <w:rPr>
          <w:sz w:val="48"/>
          <w:szCs w:val="48"/>
        </w:rPr>
      </w:pPr>
      <w:r>
        <w:rPr>
          <w:sz w:val="48"/>
          <w:szCs w:val="48"/>
        </w:rPr>
        <w:t>International Women’</w:t>
      </w:r>
      <w:r w:rsidR="00C157FD">
        <w:rPr>
          <w:sz w:val="48"/>
          <w:szCs w:val="48"/>
        </w:rPr>
        <w:t xml:space="preserve">s Day </w:t>
      </w:r>
      <w:r w:rsidR="00F60BB7" w:rsidRPr="00AE6000">
        <w:rPr>
          <w:sz w:val="48"/>
          <w:szCs w:val="48"/>
        </w:rPr>
        <w:t xml:space="preserve">Facebook competition </w:t>
      </w:r>
    </w:p>
    <w:p w14:paraId="350F5908" w14:textId="241DC676" w:rsidR="00F60BB7" w:rsidRDefault="00F60BB7" w:rsidP="00AE6000">
      <w:pPr>
        <w:pStyle w:val="Heading1"/>
        <w:spacing w:after="240"/>
      </w:pPr>
      <w:r>
        <w:t xml:space="preserve">Terms &amp; </w:t>
      </w:r>
      <w:r w:rsidR="00B665FC">
        <w:t>c</w:t>
      </w:r>
      <w:r>
        <w:t xml:space="preserve">onditions </w:t>
      </w:r>
    </w:p>
    <w:p w14:paraId="6B086A8D" w14:textId="2478AF13" w:rsidR="00AE6000" w:rsidRDefault="00AE6000" w:rsidP="00AE6000">
      <w:pPr>
        <w:pStyle w:val="ListParagraph"/>
        <w:numPr>
          <w:ilvl w:val="0"/>
          <w:numId w:val="2"/>
        </w:numPr>
        <w:spacing w:line="360" w:lineRule="auto"/>
      </w:pPr>
      <w:r>
        <w:t xml:space="preserve">The </w:t>
      </w:r>
      <w:r w:rsidR="007325CE">
        <w:t xml:space="preserve">International Women’s Day (IWD) 2020 Facebook </w:t>
      </w:r>
      <w:r>
        <w:t xml:space="preserve">competition runs from </w:t>
      </w:r>
      <w:r w:rsidR="007325CE">
        <w:t xml:space="preserve">Friday 28 February to Friday 6 </w:t>
      </w:r>
      <w:r w:rsidR="00C55C09">
        <w:t xml:space="preserve">March </w:t>
      </w:r>
      <w:r>
        <w:t>20</w:t>
      </w:r>
      <w:r w:rsidR="007325CE">
        <w:t>20</w:t>
      </w:r>
      <w:r>
        <w:t>.</w:t>
      </w:r>
    </w:p>
    <w:p w14:paraId="7DC97FDF" w14:textId="77777777" w:rsidR="007E3432" w:rsidRDefault="007E3432" w:rsidP="007E3432">
      <w:pPr>
        <w:pStyle w:val="ListParagraph"/>
        <w:numPr>
          <w:ilvl w:val="0"/>
          <w:numId w:val="2"/>
        </w:numPr>
        <w:spacing w:line="360" w:lineRule="auto"/>
      </w:pPr>
      <w:r>
        <w:t xml:space="preserve">The competition requires entrants to ‘like’ the specified IWD competition Facebook post and to answer two questions. </w:t>
      </w:r>
    </w:p>
    <w:p w14:paraId="477F7C22" w14:textId="624C9389" w:rsidR="007E3432" w:rsidRDefault="007E3432" w:rsidP="007E3432">
      <w:pPr>
        <w:pStyle w:val="ListParagraph"/>
        <w:numPr>
          <w:ilvl w:val="0"/>
          <w:numId w:val="2"/>
        </w:numPr>
        <w:spacing w:line="360" w:lineRule="auto"/>
      </w:pPr>
      <w:r>
        <w:t xml:space="preserve">Only two eligible entrants will be selected to win one </w:t>
      </w:r>
      <w:r w:rsidR="00B665FC">
        <w:t>prize</w:t>
      </w:r>
      <w:r>
        <w:t xml:space="preserve"> each. </w:t>
      </w:r>
    </w:p>
    <w:p w14:paraId="0207B4B0" w14:textId="3A86FF76" w:rsidR="007E3432" w:rsidRDefault="007E3432" w:rsidP="007E3432">
      <w:pPr>
        <w:pStyle w:val="ListParagraph"/>
        <w:numPr>
          <w:ilvl w:val="0"/>
          <w:numId w:val="2"/>
        </w:numPr>
        <w:spacing w:line="360" w:lineRule="auto"/>
      </w:pPr>
      <w:r>
        <w:t>An ‘eligible entrant’ is a</w:t>
      </w:r>
      <w:r w:rsidR="00D55ED0">
        <w:t>n</w:t>
      </w:r>
      <w:r>
        <w:t xml:space="preserve"> ADAVB </w:t>
      </w:r>
      <w:r w:rsidR="0039160E">
        <w:t xml:space="preserve">dentistry student or recent graduate (up to ten years) </w:t>
      </w:r>
      <w:r>
        <w:t xml:space="preserve">member who has liked the specified Facebook post, and completed entry requirements for the specific post. </w:t>
      </w:r>
      <w:r w:rsidR="0039160E">
        <w:t>ADC candidate and ADC graduate ADAVB members are als</w:t>
      </w:r>
      <w:bookmarkStart w:id="0" w:name="_GoBack"/>
      <w:bookmarkEnd w:id="0"/>
      <w:r w:rsidR="0039160E">
        <w:t>o eligible to apply.</w:t>
      </w:r>
    </w:p>
    <w:p w14:paraId="027CA009" w14:textId="77777777" w:rsidR="007E3432" w:rsidRDefault="007E3432" w:rsidP="007E3432">
      <w:pPr>
        <w:pStyle w:val="ListParagraph"/>
        <w:numPr>
          <w:ilvl w:val="0"/>
          <w:numId w:val="2"/>
        </w:numPr>
        <w:spacing w:line="360" w:lineRule="auto"/>
      </w:pPr>
      <w:r>
        <w:t>Winners will be drawn based on creativity and submitting an eligible entry.</w:t>
      </w:r>
      <w:r w:rsidRPr="007E3432">
        <w:t xml:space="preserve"> </w:t>
      </w:r>
    </w:p>
    <w:p w14:paraId="454DFCF4" w14:textId="2559E31E" w:rsidR="007325CE" w:rsidRDefault="007325CE" w:rsidP="00AE6000">
      <w:pPr>
        <w:pStyle w:val="ListParagraph"/>
        <w:numPr>
          <w:ilvl w:val="0"/>
          <w:numId w:val="2"/>
        </w:numPr>
        <w:spacing w:line="360" w:lineRule="auto"/>
      </w:pPr>
      <w:r>
        <w:t xml:space="preserve">The prize is one ticket per winner to Brilliant Women Global held on Sunday 8 </w:t>
      </w:r>
      <w:r w:rsidR="00C55C09">
        <w:t>March</w:t>
      </w:r>
      <w:r>
        <w:t xml:space="preserve">, 11.30am, </w:t>
      </w:r>
      <w:proofErr w:type="spellStart"/>
      <w:r>
        <w:t>Kooyong</w:t>
      </w:r>
      <w:proofErr w:type="spellEnd"/>
      <w:r>
        <w:t xml:space="preserve"> Tennis Club, </w:t>
      </w:r>
      <w:proofErr w:type="spellStart"/>
      <w:r>
        <w:t>Kooyong</w:t>
      </w:r>
      <w:proofErr w:type="spellEnd"/>
      <w:r>
        <w:t xml:space="preserve">. The winners will attend with the ADAVB President. </w:t>
      </w:r>
    </w:p>
    <w:p w14:paraId="737D18F5" w14:textId="105A8C4B" w:rsidR="00AE6000" w:rsidRPr="00AE6000" w:rsidRDefault="00F60BB7" w:rsidP="00AE6000">
      <w:pPr>
        <w:pStyle w:val="ListParagraph"/>
        <w:numPr>
          <w:ilvl w:val="0"/>
          <w:numId w:val="2"/>
        </w:numPr>
        <w:spacing w:line="360" w:lineRule="auto"/>
      </w:pPr>
      <w:r w:rsidRPr="00AE6000">
        <w:rPr>
          <w:shd w:val="clear" w:color="auto" w:fill="FFFFFF"/>
        </w:rPr>
        <w:t>Entr</w:t>
      </w:r>
      <w:r w:rsidR="0039160E">
        <w:rPr>
          <w:shd w:val="clear" w:color="auto" w:fill="FFFFFF"/>
        </w:rPr>
        <w:t xml:space="preserve">ies close at midday on Friday 6 </w:t>
      </w:r>
      <w:r w:rsidR="00C55C09">
        <w:rPr>
          <w:shd w:val="clear" w:color="auto" w:fill="FFFFFF"/>
        </w:rPr>
        <w:t xml:space="preserve">March </w:t>
      </w:r>
      <w:r w:rsidR="0039160E">
        <w:rPr>
          <w:shd w:val="clear" w:color="auto" w:fill="FFFFFF"/>
        </w:rPr>
        <w:t>2020</w:t>
      </w:r>
      <w:r w:rsidRPr="00AE6000">
        <w:rPr>
          <w:shd w:val="clear" w:color="auto" w:fill="FFFFFF"/>
        </w:rPr>
        <w:t xml:space="preserve">. </w:t>
      </w:r>
    </w:p>
    <w:p w14:paraId="381F9654" w14:textId="033E0A44" w:rsidR="00AE6000" w:rsidRDefault="00F60BB7" w:rsidP="00AE6000">
      <w:pPr>
        <w:pStyle w:val="ListParagraph"/>
        <w:numPr>
          <w:ilvl w:val="0"/>
          <w:numId w:val="2"/>
        </w:numPr>
        <w:spacing w:line="360" w:lineRule="auto"/>
      </w:pPr>
      <w:r>
        <w:t xml:space="preserve">The prize </w:t>
      </w:r>
      <w:r w:rsidR="007325CE">
        <w:t>does not include travel, accommodation or incidentals to attend the event.</w:t>
      </w:r>
    </w:p>
    <w:p w14:paraId="5CE21D8D" w14:textId="7C0B16AB" w:rsidR="00AE6000" w:rsidRDefault="00F60BB7" w:rsidP="00AE6000">
      <w:pPr>
        <w:pStyle w:val="ListParagraph"/>
        <w:numPr>
          <w:ilvl w:val="0"/>
          <w:numId w:val="2"/>
        </w:numPr>
        <w:spacing w:line="360" w:lineRule="auto"/>
      </w:pPr>
      <w:r>
        <w:t xml:space="preserve">The winner will be contacted by email </w:t>
      </w:r>
      <w:r w:rsidR="00F83B01">
        <w:t xml:space="preserve">or phone </w:t>
      </w:r>
      <w:r w:rsidR="007325CE">
        <w:t>on the day</w:t>
      </w:r>
      <w:r>
        <w:t xml:space="preserve"> of selection. </w:t>
      </w:r>
    </w:p>
    <w:p w14:paraId="2E2BE127" w14:textId="0564ABBB" w:rsidR="00D55ED0" w:rsidRDefault="00D55ED0" w:rsidP="00AE6000">
      <w:pPr>
        <w:pStyle w:val="ListParagraph"/>
        <w:numPr>
          <w:ilvl w:val="0"/>
          <w:numId w:val="2"/>
        </w:numPr>
        <w:spacing w:line="360" w:lineRule="auto"/>
      </w:pPr>
      <w:r>
        <w:t xml:space="preserve">Current or past ADAVB </w:t>
      </w:r>
      <w:proofErr w:type="spellStart"/>
      <w:r>
        <w:t>counci</w:t>
      </w:r>
      <w:r w:rsidR="00F83B01">
        <w:t>l</w:t>
      </w:r>
      <w:r>
        <w:t>lors</w:t>
      </w:r>
      <w:proofErr w:type="spellEnd"/>
      <w:r w:rsidR="00F83B01">
        <w:t xml:space="preserve"> or </w:t>
      </w:r>
      <w:r>
        <w:t>committee members</w:t>
      </w:r>
      <w:r w:rsidR="00F83B01">
        <w:t>,</w:t>
      </w:r>
      <w:r>
        <w:t xml:space="preserve"> Health Sector Leadership Program graduates </w:t>
      </w:r>
      <w:r w:rsidR="00F83B01">
        <w:t xml:space="preserve">and previous IWD 2019 competition winners </w:t>
      </w:r>
      <w:r>
        <w:t xml:space="preserve">are not eligible to apply. </w:t>
      </w:r>
    </w:p>
    <w:p w14:paraId="31C02B81" w14:textId="77777777" w:rsidR="00AE6000" w:rsidRDefault="00F60BB7" w:rsidP="00AE6000">
      <w:pPr>
        <w:pStyle w:val="ListParagraph"/>
        <w:numPr>
          <w:ilvl w:val="0"/>
          <w:numId w:val="2"/>
        </w:numPr>
        <w:spacing w:line="360" w:lineRule="auto"/>
      </w:pPr>
      <w:r>
        <w:t>The prizes are non-transferable and non-exchangeable.</w:t>
      </w:r>
    </w:p>
    <w:p w14:paraId="4E5D3F86" w14:textId="77777777" w:rsidR="00AE6000" w:rsidRDefault="00F60BB7" w:rsidP="00AE6000">
      <w:pPr>
        <w:pStyle w:val="ListParagraph"/>
        <w:numPr>
          <w:ilvl w:val="0"/>
          <w:numId w:val="2"/>
        </w:numPr>
        <w:spacing w:line="360" w:lineRule="auto"/>
      </w:pPr>
      <w:r>
        <w:t xml:space="preserve">This promotion is in no way sponsored, endorsed or administered by, or associated with Facebook. </w:t>
      </w:r>
    </w:p>
    <w:p w14:paraId="529F0123" w14:textId="5AA764C3" w:rsidR="008451D0" w:rsidRPr="00B665FC" w:rsidRDefault="00F60BB7" w:rsidP="00B665FC">
      <w:pPr>
        <w:pStyle w:val="ListParagraph"/>
        <w:numPr>
          <w:ilvl w:val="0"/>
          <w:numId w:val="2"/>
        </w:numPr>
        <w:spacing w:line="360" w:lineRule="auto"/>
      </w:pPr>
      <w:r>
        <w:t>By entering and participating, entrant agrees to hold harmless Facebook from and against all claims, demands, liability, damages or causes of action (however named or described), losses, costs or expenses, with respect to, or arising out of, or related to the entrant’s participation in the competition or the entrant’s participation in any prize-related activities, acceptance of a prize and/or use or misuse of a prize</w:t>
      </w:r>
      <w:r w:rsidR="008451D0">
        <w:rPr>
          <w:noProof/>
        </w:rPr>
        <mc:AlternateContent>
          <mc:Choice Requires="wpg">
            <w:drawing>
              <wp:anchor distT="0" distB="0" distL="114300" distR="114300" simplePos="0" relativeHeight="503312912" behindDoc="1" locked="0" layoutInCell="1" allowOverlap="1" wp14:anchorId="2E6ACD66" wp14:editId="0EDEFD64">
                <wp:simplePos x="0" y="0"/>
                <wp:positionH relativeFrom="page">
                  <wp:align>left</wp:align>
                </wp:positionH>
                <wp:positionV relativeFrom="page">
                  <wp:posOffset>1478280</wp:posOffset>
                </wp:positionV>
                <wp:extent cx="7560310" cy="9209405"/>
                <wp:effectExtent l="0" t="0" r="2159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209405"/>
                          <a:chOff x="0" y="2418"/>
                          <a:chExt cx="11906" cy="14419"/>
                        </a:xfrm>
                      </wpg:grpSpPr>
                      <wps:wsp>
                        <wps:cNvPr id="4" name="Rectangle 8"/>
                        <wps:cNvSpPr>
                          <a:spLocks noChangeArrowheads="1"/>
                        </wps:cNvSpPr>
                        <wps:spPr bwMode="auto">
                          <a:xfrm>
                            <a:off x="0" y="2418"/>
                            <a:ext cx="312" cy="14419"/>
                          </a:xfrm>
                          <a:prstGeom prst="rect">
                            <a:avLst/>
                          </a:prstGeom>
                          <a:solidFill>
                            <a:srgbClr val="F794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312" y="2429"/>
                            <a:ext cx="11594" cy="0"/>
                          </a:xfrm>
                          <a:prstGeom prst="line">
                            <a:avLst/>
                          </a:prstGeom>
                          <a:noFill/>
                          <a:ln w="12700">
                            <a:solidFill>
                              <a:srgbClr val="00549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34150E" id="Group 3" o:spid="_x0000_s1026" style="position:absolute;margin-left:0;margin-top:116.4pt;width:595.3pt;height:725.15pt;z-index:-3568;mso-position-horizontal:left;mso-position-horizontal-relative:page;mso-position-vertical-relative:page" coordorigin=",2418" coordsize="11906,1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">
                <v:rect id="Rectangle 8" o:spid="_x0000_s1027" style="position:absolute;top:2418;width:312;height:1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" fillcolor="#f7941d" stroked="f"/>
                <v:line id="Line 7" o:spid="_x0000_s1028" style="position:absolute;visibility:visible;mso-wrap-style:square" from="312,2429" to="11906,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" strokecolor="#00549e" strokeweight="1pt"/>
                <w10:wrap anchorx="page" anchory="page"/>
              </v:group>
            </w:pict>
          </mc:Fallback>
        </mc:AlternateContent>
      </w:r>
      <w:r w:rsidR="00B665FC">
        <w:t>.</w:t>
      </w:r>
    </w:p>
    <w:p w14:paraId="20C2C6CE" w14:textId="6B518FF8" w:rsidR="008451D0" w:rsidRDefault="008451D0" w:rsidP="00375A87">
      <w:pPr>
        <w:pStyle w:val="BodyText"/>
        <w:ind w:left="142"/>
        <w:rPr>
          <w:rFonts w:ascii="Times New Roman"/>
          <w:sz w:val="18"/>
        </w:rPr>
      </w:pPr>
    </w:p>
    <w:p w14:paraId="330D13B5" w14:textId="17B9CEEA" w:rsidR="008451D0" w:rsidRDefault="008451D0" w:rsidP="00375A87">
      <w:pPr>
        <w:pStyle w:val="BodyText"/>
        <w:ind w:left="142"/>
        <w:rPr>
          <w:rFonts w:ascii="Times New Roman"/>
          <w:sz w:val="18"/>
        </w:rPr>
      </w:pPr>
    </w:p>
    <w:p w14:paraId="28573002" w14:textId="69E10820" w:rsidR="00C11026" w:rsidRPr="00AE6000" w:rsidRDefault="008451D0" w:rsidP="00AE6000">
      <w:pPr>
        <w:pStyle w:val="BodyText"/>
        <w:ind w:left="142"/>
        <w:rPr>
          <w:rFonts w:ascii="Times New Roman"/>
          <w:sz w:val="18"/>
        </w:rPr>
      </w:pPr>
      <w:r>
        <w:rPr>
          <w:rFonts w:ascii="Times New Roman"/>
          <w:sz w:val="18"/>
        </w:rPr>
        <w:softHyphen/>
      </w:r>
      <w:r>
        <w:rPr>
          <w:rFonts w:ascii="Times New Roman"/>
          <w:sz w:val="18"/>
        </w:rPr>
        <w:softHyphen/>
      </w:r>
      <w:r>
        <w:rPr>
          <w:rFonts w:ascii="Times New Roman"/>
          <w:sz w:val="18"/>
        </w:rPr>
        <w:softHyphen/>
      </w:r>
    </w:p>
    <w:sectPr w:rsidR="00C11026" w:rsidRPr="00AE6000" w:rsidSect="008451D0">
      <w:headerReference w:type="default" r:id="rId7"/>
      <w:footerReference w:type="default" r:id="rId8"/>
      <w:type w:val="continuous"/>
      <w:pgSz w:w="11910" w:h="16840"/>
      <w:pgMar w:top="560" w:right="1845" w:bottom="0" w:left="993" w:header="720" w:footer="425" w:gutter="0"/>
      <w:cols w:space="720" w:equalWidth="0">
        <w:col w:w="10530" w:space="37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B99C" w14:textId="77777777" w:rsidR="008451D0" w:rsidRDefault="008451D0" w:rsidP="008451D0">
      <w:r>
        <w:separator/>
      </w:r>
    </w:p>
  </w:endnote>
  <w:endnote w:type="continuationSeparator" w:id="0">
    <w:p w14:paraId="7468ADB1" w14:textId="77777777" w:rsidR="008451D0" w:rsidRDefault="008451D0" w:rsidP="0084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8CCB" w14:textId="32A46494" w:rsidR="008451D0" w:rsidRDefault="0048755A">
    <w:pPr>
      <w:pStyle w:val="Footer"/>
    </w:pPr>
    <w:r>
      <w:rPr>
        <w:noProof/>
      </w:rPr>
      <w:drawing>
        <wp:inline distT="0" distB="0" distL="0" distR="0" wp14:anchorId="67B356BB" wp14:editId="5433D653">
          <wp:extent cx="3086735" cy="678063"/>
          <wp:effectExtent l="0" t="0" r="0" b="825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text Aug 2019.jpg"/>
                  <pic:cNvPicPr/>
                </pic:nvPicPr>
                <pic:blipFill rotWithShape="1">
                  <a:blip r:embed="rId1">
                    <a:extLst>
                      <a:ext uri="{28A0092B-C50C-407E-A947-70E740481C1C}">
                        <a14:useLocalDpi xmlns:a14="http://schemas.microsoft.com/office/drawing/2010/main" val="0"/>
                      </a:ext>
                    </a:extLst>
                  </a:blip>
                  <a:srcRect t="9872" b="16929"/>
                  <a:stretch/>
                </pic:blipFill>
                <pic:spPr bwMode="auto">
                  <a:xfrm>
                    <a:off x="0" y="0"/>
                    <a:ext cx="3087624" cy="678258"/>
                  </a:xfrm>
                  <a:prstGeom prst="rect">
                    <a:avLst/>
                  </a:prstGeom>
                  <a:ln>
                    <a:noFill/>
                  </a:ln>
                  <a:extLst>
                    <a:ext uri="{53640926-AAD7-44D8-BBD7-CCE9431645EC}">
                      <a14:shadowObscured xmlns:a14="http://schemas.microsoft.com/office/drawing/2010/main"/>
                    </a:ext>
                  </a:extLst>
                </pic:spPr>
              </pic:pic>
            </a:graphicData>
          </a:graphic>
        </wp:inline>
      </w:drawing>
    </w:r>
  </w:p>
  <w:p w14:paraId="10EBEEAA" w14:textId="77777777" w:rsidR="008451D0" w:rsidRDefault="008451D0" w:rsidP="008451D0">
    <w:pPr>
      <w:spacing w:line="324" w:lineRule="auto"/>
      <w:ind w:left="567" w:right="1292" w:hanging="172"/>
      <w:rPr>
        <w:color w:val="0059A1"/>
        <w:sz w:val="16"/>
      </w:rPr>
    </w:pPr>
  </w:p>
  <w:p w14:paraId="3D3AF536" w14:textId="77777777" w:rsidR="008451D0" w:rsidRDefault="0084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F76D" w14:textId="77777777" w:rsidR="008451D0" w:rsidRDefault="008451D0" w:rsidP="008451D0">
      <w:r>
        <w:separator/>
      </w:r>
    </w:p>
  </w:footnote>
  <w:footnote w:type="continuationSeparator" w:id="0">
    <w:p w14:paraId="66B9D3B4" w14:textId="77777777" w:rsidR="008451D0" w:rsidRDefault="008451D0" w:rsidP="0084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B706" w14:textId="59EDC614" w:rsidR="00F43D38" w:rsidRDefault="00B31BD8">
    <w:pPr>
      <w:pStyle w:val="Header"/>
    </w:pPr>
    <w:r>
      <w:rPr>
        <w:noProof/>
      </w:rPr>
      <w:drawing>
        <wp:inline distT="0" distB="0" distL="0" distR="0" wp14:anchorId="11D4E12F" wp14:editId="08C55748">
          <wp:extent cx="6189919" cy="998220"/>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 text 4.jpg"/>
                  <pic:cNvPicPr/>
                </pic:nvPicPr>
                <pic:blipFill>
                  <a:blip r:embed="rId1">
                    <a:extLst>
                      <a:ext uri="{28A0092B-C50C-407E-A947-70E740481C1C}">
                        <a14:useLocalDpi xmlns:a14="http://schemas.microsoft.com/office/drawing/2010/main" val="0"/>
                      </a:ext>
                    </a:extLst>
                  </a:blip>
                  <a:stretch>
                    <a:fillRect/>
                  </a:stretch>
                </pic:blipFill>
                <pic:spPr>
                  <a:xfrm>
                    <a:off x="0" y="0"/>
                    <a:ext cx="6200484" cy="999924"/>
                  </a:xfrm>
                  <a:prstGeom prst="rect">
                    <a:avLst/>
                  </a:prstGeom>
                </pic:spPr>
              </pic:pic>
            </a:graphicData>
          </a:graphic>
        </wp:inline>
      </w:drawing>
    </w:r>
  </w:p>
  <w:p w14:paraId="2E1FCB90" w14:textId="77777777" w:rsidR="00F43D38" w:rsidRDefault="00F4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F4C"/>
    <w:multiLevelType w:val="hybridMultilevel"/>
    <w:tmpl w:val="B3DE0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D872A9"/>
    <w:multiLevelType w:val="hybridMultilevel"/>
    <w:tmpl w:val="EDF09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8D"/>
    <w:rsid w:val="000614CF"/>
    <w:rsid w:val="00081481"/>
    <w:rsid w:val="001A428D"/>
    <w:rsid w:val="00220FD1"/>
    <w:rsid w:val="00355ED6"/>
    <w:rsid w:val="00375A87"/>
    <w:rsid w:val="0039160E"/>
    <w:rsid w:val="0048755A"/>
    <w:rsid w:val="004B3531"/>
    <w:rsid w:val="007325CE"/>
    <w:rsid w:val="007E3432"/>
    <w:rsid w:val="008451D0"/>
    <w:rsid w:val="009D7232"/>
    <w:rsid w:val="00AE6000"/>
    <w:rsid w:val="00B31BD8"/>
    <w:rsid w:val="00B665FC"/>
    <w:rsid w:val="00C11026"/>
    <w:rsid w:val="00C157FD"/>
    <w:rsid w:val="00C55C09"/>
    <w:rsid w:val="00D55ED0"/>
    <w:rsid w:val="00DA65A9"/>
    <w:rsid w:val="00DC3DAA"/>
    <w:rsid w:val="00F43D38"/>
    <w:rsid w:val="00F60BB7"/>
    <w:rsid w:val="00F83B01"/>
    <w:rsid w:val="00FC6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71EC41"/>
  <w15:docId w15:val="{415BF195-7334-4DB3-B763-6CC7F288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Cond" w:eastAsia="Myriad Pro Cond" w:hAnsi="Myriad Pro Cond" w:cs="Myriad Pro Cond"/>
      <w:lang w:bidi="en-US"/>
    </w:rPr>
  </w:style>
  <w:style w:type="paragraph" w:styleId="Heading1">
    <w:name w:val="heading 1"/>
    <w:basedOn w:val="Normal"/>
    <w:next w:val="Normal"/>
    <w:link w:val="Heading1Char"/>
    <w:uiPriority w:val="9"/>
    <w:qFormat/>
    <w:rsid w:val="00F60BB7"/>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375A87"/>
    <w:rPr>
      <w:color w:val="0563C1"/>
      <w:u w:val="single"/>
    </w:rPr>
  </w:style>
  <w:style w:type="table" w:styleId="TableGrid">
    <w:name w:val="Table Grid"/>
    <w:basedOn w:val="TableNormal"/>
    <w:uiPriority w:val="39"/>
    <w:rsid w:val="0037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3DAA"/>
    <w:rPr>
      <w:color w:val="605E5C"/>
      <w:shd w:val="clear" w:color="auto" w:fill="E1DFDD"/>
    </w:rPr>
  </w:style>
  <w:style w:type="paragraph" w:styleId="Header">
    <w:name w:val="header"/>
    <w:basedOn w:val="Normal"/>
    <w:link w:val="HeaderChar"/>
    <w:uiPriority w:val="99"/>
    <w:unhideWhenUsed/>
    <w:rsid w:val="008451D0"/>
    <w:pPr>
      <w:tabs>
        <w:tab w:val="center" w:pos="4513"/>
        <w:tab w:val="right" w:pos="9026"/>
      </w:tabs>
    </w:pPr>
  </w:style>
  <w:style w:type="character" w:customStyle="1" w:styleId="HeaderChar">
    <w:name w:val="Header Char"/>
    <w:basedOn w:val="DefaultParagraphFont"/>
    <w:link w:val="Header"/>
    <w:uiPriority w:val="99"/>
    <w:rsid w:val="008451D0"/>
    <w:rPr>
      <w:rFonts w:ascii="Myriad Pro Cond" w:eastAsia="Myriad Pro Cond" w:hAnsi="Myriad Pro Cond" w:cs="Myriad Pro Cond"/>
      <w:lang w:bidi="en-US"/>
    </w:rPr>
  </w:style>
  <w:style w:type="paragraph" w:styleId="Footer">
    <w:name w:val="footer"/>
    <w:basedOn w:val="Normal"/>
    <w:link w:val="FooterChar"/>
    <w:uiPriority w:val="99"/>
    <w:unhideWhenUsed/>
    <w:rsid w:val="008451D0"/>
    <w:pPr>
      <w:tabs>
        <w:tab w:val="center" w:pos="4513"/>
        <w:tab w:val="right" w:pos="9026"/>
      </w:tabs>
    </w:pPr>
  </w:style>
  <w:style w:type="character" w:customStyle="1" w:styleId="FooterChar">
    <w:name w:val="Footer Char"/>
    <w:basedOn w:val="DefaultParagraphFont"/>
    <w:link w:val="Footer"/>
    <w:uiPriority w:val="99"/>
    <w:rsid w:val="008451D0"/>
    <w:rPr>
      <w:rFonts w:ascii="Myriad Pro Cond" w:eastAsia="Myriad Pro Cond" w:hAnsi="Myriad Pro Cond" w:cs="Myriad Pro Cond"/>
      <w:lang w:bidi="en-US"/>
    </w:rPr>
  </w:style>
  <w:style w:type="character" w:customStyle="1" w:styleId="Heading1Char">
    <w:name w:val="Heading 1 Char"/>
    <w:basedOn w:val="DefaultParagraphFont"/>
    <w:link w:val="Heading1"/>
    <w:uiPriority w:val="9"/>
    <w:rsid w:val="00F60BB7"/>
    <w:rPr>
      <w:rFonts w:asciiTheme="majorHAnsi" w:eastAsiaTheme="majorEastAsia" w:hAnsiTheme="majorHAnsi" w:cstheme="majorBidi"/>
      <w:color w:val="365F91" w:themeColor="accent1" w:themeShade="BF"/>
      <w:sz w:val="32"/>
      <w:szCs w:val="32"/>
      <w:lang w:val="en-AU"/>
    </w:rPr>
  </w:style>
  <w:style w:type="paragraph" w:styleId="Title">
    <w:name w:val="Title"/>
    <w:basedOn w:val="Normal"/>
    <w:next w:val="Normal"/>
    <w:link w:val="TitleChar"/>
    <w:uiPriority w:val="10"/>
    <w:qFormat/>
    <w:rsid w:val="00F60BB7"/>
    <w:pPr>
      <w:widowControl/>
      <w:autoSpaceDE/>
      <w:autoSpaceDN/>
      <w:contextualSpacing/>
    </w:pPr>
    <w:rPr>
      <w:rFonts w:asciiTheme="majorHAnsi" w:eastAsiaTheme="majorEastAsia" w:hAnsiTheme="majorHAnsi" w:cstheme="majorBidi"/>
      <w:spacing w:val="-10"/>
      <w:kern w:val="28"/>
      <w:sz w:val="56"/>
      <w:szCs w:val="56"/>
      <w:lang w:val="en-AU" w:bidi="ar-SA"/>
    </w:rPr>
  </w:style>
  <w:style w:type="character" w:customStyle="1" w:styleId="TitleChar">
    <w:name w:val="Title Char"/>
    <w:basedOn w:val="DefaultParagraphFont"/>
    <w:link w:val="Title"/>
    <w:uiPriority w:val="10"/>
    <w:rsid w:val="00F60BB7"/>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template.indd</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template.indd</dc:title>
  <dc:creator>Tamara</dc:creator>
  <cp:lastModifiedBy>Sophia Ljaskevic</cp:lastModifiedBy>
  <cp:revision>2</cp:revision>
  <cp:lastPrinted>2019-05-24T05:46:00Z</cp:lastPrinted>
  <dcterms:created xsi:type="dcterms:W3CDTF">2020-02-27T01:10:00Z</dcterms:created>
  <dcterms:modified xsi:type="dcterms:W3CDTF">2020-02-27T01:10:00Z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Adobe InDesign CC 14.0 (Windows)</vt:lpwstr>
  </property>
  <property fmtid="{D5CDD505-2E9C-101B-9397-08002B2CF9AE}" pid="4" name="LastSaved">
    <vt:filetime>2019-03-08T00:00:00Z</vt:filetime>
  </property>
</Properties>
</file>